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86EC" w14:textId="77777777" w:rsidR="005E0440" w:rsidRPr="00796B37" w:rsidRDefault="005E0440" w:rsidP="005E0440">
      <w:pPr>
        <w:tabs>
          <w:tab w:val="right" w:leader="hyphen" w:pos="8931"/>
        </w:tabs>
        <w:spacing w:after="0" w:line="360" w:lineRule="auto"/>
        <w:ind w:right="-91"/>
        <w:jc w:val="both"/>
        <w:rPr>
          <w:rFonts w:ascii="Arial" w:eastAsia="Times New Roman" w:hAnsi="Arial" w:cs="Arial"/>
          <w:b/>
          <w:sz w:val="24"/>
          <w:szCs w:val="24"/>
          <w:lang w:eastAsia="es-ES"/>
        </w:rPr>
      </w:pPr>
      <w:r w:rsidRPr="00796B37">
        <w:rPr>
          <w:noProof/>
          <w:sz w:val="24"/>
          <w:szCs w:val="24"/>
          <w:lang w:eastAsia="es-MX"/>
        </w:rPr>
        <mc:AlternateContent>
          <mc:Choice Requires="wps">
            <w:drawing>
              <wp:anchor distT="45720" distB="45720" distL="114300" distR="114300" simplePos="0" relativeHeight="251659264" behindDoc="0" locked="0" layoutInCell="1" allowOverlap="1" wp14:anchorId="7D9FB6D0" wp14:editId="73353921">
                <wp:simplePos x="0" y="0"/>
                <wp:positionH relativeFrom="margin">
                  <wp:posOffset>2615565</wp:posOffset>
                </wp:positionH>
                <wp:positionV relativeFrom="paragraph">
                  <wp:posOffset>0</wp:posOffset>
                </wp:positionV>
                <wp:extent cx="2994660" cy="23145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314575"/>
                        </a:xfrm>
                        <a:prstGeom prst="rect">
                          <a:avLst/>
                        </a:prstGeom>
                        <a:solidFill>
                          <a:srgbClr val="FFFFFF"/>
                        </a:solidFill>
                        <a:ln w="9525">
                          <a:noFill/>
                          <a:miter lim="800000"/>
                          <a:headEnd/>
                          <a:tailEnd/>
                        </a:ln>
                      </wps:spPr>
                      <wps:txbx>
                        <w:txbxContent>
                          <w:p w14:paraId="5B8AF694" w14:textId="77777777" w:rsidR="005E0440" w:rsidRPr="005C5936" w:rsidRDefault="005E0440" w:rsidP="005E0440">
                            <w:pPr>
                              <w:jc w:val="both"/>
                              <w:rPr>
                                <w:rFonts w:ascii="Arial" w:hAnsi="Arial" w:cs="Arial"/>
                                <w:b/>
                                <w:sz w:val="24"/>
                                <w:szCs w:val="24"/>
                              </w:rPr>
                            </w:pPr>
                            <w:r w:rsidRPr="005C5936">
                              <w:rPr>
                                <w:rFonts w:ascii="Arial" w:hAnsi="Arial" w:cs="Arial"/>
                                <w:b/>
                                <w:sz w:val="24"/>
                                <w:szCs w:val="24"/>
                              </w:rPr>
                              <w:t xml:space="preserve">Juicio para la Protección de los Derechos Político- Electorales del Ciudadano. </w:t>
                            </w:r>
                          </w:p>
                          <w:p w14:paraId="7D227171" w14:textId="06163DDE" w:rsidR="005E0440" w:rsidRPr="005C5936" w:rsidRDefault="005E0440" w:rsidP="005E0440">
                            <w:pPr>
                              <w:jc w:val="both"/>
                              <w:rPr>
                                <w:rFonts w:ascii="Arial" w:hAnsi="Arial" w:cs="Arial"/>
                                <w:sz w:val="24"/>
                                <w:szCs w:val="24"/>
                              </w:rPr>
                            </w:pPr>
                            <w:r w:rsidRPr="005C5936">
                              <w:rPr>
                                <w:rFonts w:ascii="Arial" w:hAnsi="Arial" w:cs="Arial"/>
                                <w:b/>
                                <w:sz w:val="24"/>
                                <w:szCs w:val="24"/>
                              </w:rPr>
                              <w:t>Expediente:</w:t>
                            </w:r>
                            <w:r>
                              <w:rPr>
                                <w:rFonts w:ascii="Arial" w:hAnsi="Arial" w:cs="Arial"/>
                                <w:sz w:val="24"/>
                                <w:szCs w:val="24"/>
                              </w:rPr>
                              <w:t xml:space="preserve"> </w:t>
                            </w:r>
                            <w:r>
                              <w:rPr>
                                <w:rFonts w:ascii="Arial" w:hAnsi="Arial" w:cs="Arial"/>
                                <w:sz w:val="24"/>
                                <w:szCs w:val="24"/>
                              </w:rPr>
                              <w:tab/>
                            </w:r>
                            <w:r w:rsidRPr="006E45D8">
                              <w:rPr>
                                <w:rFonts w:ascii="Arial" w:hAnsi="Arial" w:cs="Arial"/>
                                <w:sz w:val="24"/>
                                <w:szCs w:val="24"/>
                              </w:rPr>
                              <w:t>TEEA-JDC-00</w:t>
                            </w:r>
                            <w:r w:rsidR="00A865B5">
                              <w:rPr>
                                <w:rFonts w:ascii="Arial" w:hAnsi="Arial" w:cs="Arial"/>
                                <w:sz w:val="24"/>
                                <w:szCs w:val="24"/>
                              </w:rPr>
                              <w:t>3</w:t>
                            </w:r>
                            <w:r w:rsidRPr="006E45D8">
                              <w:rPr>
                                <w:rFonts w:ascii="Arial" w:hAnsi="Arial" w:cs="Arial"/>
                                <w:sz w:val="24"/>
                                <w:szCs w:val="24"/>
                              </w:rPr>
                              <w:t>/2021</w:t>
                            </w:r>
                          </w:p>
                          <w:p w14:paraId="2D66E88C" w14:textId="77777777" w:rsidR="005E0440" w:rsidRPr="005C5936" w:rsidRDefault="005E0440" w:rsidP="005E0440">
                            <w:pPr>
                              <w:jc w:val="both"/>
                              <w:rPr>
                                <w:rFonts w:ascii="Arial" w:hAnsi="Arial" w:cs="Arial"/>
                                <w:b/>
                                <w:sz w:val="24"/>
                                <w:szCs w:val="24"/>
                              </w:rPr>
                            </w:pPr>
                            <w:r w:rsidRPr="005C5936">
                              <w:rPr>
                                <w:rFonts w:ascii="Arial" w:hAnsi="Arial" w:cs="Arial"/>
                                <w:b/>
                                <w:sz w:val="24"/>
                                <w:szCs w:val="24"/>
                              </w:rPr>
                              <w:t>Promovente:</w:t>
                            </w:r>
                            <w:r>
                              <w:rPr>
                                <w:rFonts w:ascii="Arial" w:hAnsi="Arial" w:cs="Arial"/>
                                <w:sz w:val="24"/>
                                <w:szCs w:val="24"/>
                              </w:rPr>
                              <w:t xml:space="preserve"> </w:t>
                            </w:r>
                            <w:r>
                              <w:rPr>
                                <w:rFonts w:ascii="Arial" w:hAnsi="Arial" w:cs="Arial"/>
                                <w:sz w:val="24"/>
                                <w:szCs w:val="24"/>
                              </w:rPr>
                              <w:tab/>
                              <w:t xml:space="preserve"> </w:t>
                            </w:r>
                            <w:r>
                              <w:rPr>
                                <w:rFonts w:ascii="Arial" w:eastAsia="Times New Roman" w:hAnsi="Arial" w:cs="Arial"/>
                                <w:bCs/>
                                <w:sz w:val="24"/>
                                <w:szCs w:val="24"/>
                                <w:lang w:eastAsia="es-MX"/>
                              </w:rPr>
                              <w:t>Lic. Angélica Medel Zamora en representación del C. Luis Felipe Huerta Estrada</w:t>
                            </w:r>
                          </w:p>
                          <w:p w14:paraId="5FF41D4C" w14:textId="77777777" w:rsidR="005E0440" w:rsidRPr="005C5936" w:rsidRDefault="005E0440" w:rsidP="005E0440">
                            <w:pPr>
                              <w:jc w:val="both"/>
                              <w:rPr>
                                <w:rFonts w:ascii="Arial" w:hAnsi="Arial" w:cs="Arial"/>
                                <w:b/>
                                <w:sz w:val="24"/>
                                <w:szCs w:val="24"/>
                              </w:rPr>
                            </w:pPr>
                            <w:r w:rsidRPr="005C5936">
                              <w:rPr>
                                <w:rFonts w:ascii="Arial" w:hAnsi="Arial" w:cs="Arial"/>
                                <w:b/>
                                <w:sz w:val="24"/>
                                <w:szCs w:val="24"/>
                              </w:rPr>
                              <w:t>Responsable:</w:t>
                            </w:r>
                            <w:r w:rsidRPr="005C5936">
                              <w:rPr>
                                <w:rFonts w:ascii="Arial" w:hAnsi="Arial" w:cs="Arial"/>
                                <w:sz w:val="24"/>
                                <w:szCs w:val="24"/>
                              </w:rPr>
                              <w:tab/>
                            </w:r>
                            <w:r>
                              <w:rPr>
                                <w:rFonts w:ascii="Arial" w:hAnsi="Arial" w:cs="Arial"/>
                                <w:sz w:val="24"/>
                                <w:szCs w:val="24"/>
                              </w:rPr>
                              <w:t>Consejo General del Instituto Estatal Electoral de Aguascalientes.</w:t>
                            </w:r>
                          </w:p>
                          <w:p w14:paraId="3314CFAA" w14:textId="77777777" w:rsidR="005E0440" w:rsidRPr="009D2311" w:rsidRDefault="005E0440" w:rsidP="005E0440">
                            <w:pPr>
                              <w:spacing w:after="0" w:line="360" w:lineRule="auto"/>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B6D0" id="_x0000_t202" coordsize="21600,21600" o:spt="202" path="m,l,21600r21600,l21600,xe">
                <v:stroke joinstyle="miter"/>
                <v:path gradientshapeok="t" o:connecttype="rect"/>
              </v:shapetype>
              <v:shape id="Cuadro de texto 1" o:spid="_x0000_s1026" type="#_x0000_t202" style="position:absolute;left:0;text-align:left;margin-left:205.95pt;margin-top:0;width:235.8pt;height:18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" stroked="f">
                <v:textbox>
                  <w:txbxContent>
                    <w:p w14:paraId="5B8AF694" w14:textId="77777777" w:rsidR="005E0440" w:rsidRPr="005C5936" w:rsidRDefault="005E0440" w:rsidP="005E0440">
                      <w:pPr>
                        <w:jc w:val="both"/>
                        <w:rPr>
                          <w:rFonts w:ascii="Arial" w:hAnsi="Arial" w:cs="Arial"/>
                          <w:b/>
                          <w:sz w:val="24"/>
                          <w:szCs w:val="24"/>
                        </w:rPr>
                      </w:pPr>
                      <w:r w:rsidRPr="005C5936">
                        <w:rPr>
                          <w:rFonts w:ascii="Arial" w:hAnsi="Arial" w:cs="Arial"/>
                          <w:b/>
                          <w:sz w:val="24"/>
                          <w:szCs w:val="24"/>
                        </w:rPr>
                        <w:t xml:space="preserve">Juicio para la Protección de los Derechos Político- Electorales del Ciudadano. </w:t>
                      </w:r>
                    </w:p>
                    <w:p w14:paraId="7D227171" w14:textId="06163DDE" w:rsidR="005E0440" w:rsidRPr="005C5936" w:rsidRDefault="005E0440" w:rsidP="005E0440">
                      <w:pPr>
                        <w:jc w:val="both"/>
                        <w:rPr>
                          <w:rFonts w:ascii="Arial" w:hAnsi="Arial" w:cs="Arial"/>
                          <w:sz w:val="24"/>
                          <w:szCs w:val="24"/>
                        </w:rPr>
                      </w:pPr>
                      <w:r w:rsidRPr="005C5936">
                        <w:rPr>
                          <w:rFonts w:ascii="Arial" w:hAnsi="Arial" w:cs="Arial"/>
                          <w:b/>
                          <w:sz w:val="24"/>
                          <w:szCs w:val="24"/>
                        </w:rPr>
                        <w:t>Expediente:</w:t>
                      </w:r>
                      <w:r>
                        <w:rPr>
                          <w:rFonts w:ascii="Arial" w:hAnsi="Arial" w:cs="Arial"/>
                          <w:sz w:val="24"/>
                          <w:szCs w:val="24"/>
                        </w:rPr>
                        <w:t xml:space="preserve"> </w:t>
                      </w:r>
                      <w:r>
                        <w:rPr>
                          <w:rFonts w:ascii="Arial" w:hAnsi="Arial" w:cs="Arial"/>
                          <w:sz w:val="24"/>
                          <w:szCs w:val="24"/>
                        </w:rPr>
                        <w:tab/>
                      </w:r>
                      <w:r w:rsidRPr="006E45D8">
                        <w:rPr>
                          <w:rFonts w:ascii="Arial" w:hAnsi="Arial" w:cs="Arial"/>
                          <w:sz w:val="24"/>
                          <w:szCs w:val="24"/>
                        </w:rPr>
                        <w:t>TEEA-JDC-00</w:t>
                      </w:r>
                      <w:r w:rsidR="00A865B5">
                        <w:rPr>
                          <w:rFonts w:ascii="Arial" w:hAnsi="Arial" w:cs="Arial"/>
                          <w:sz w:val="24"/>
                          <w:szCs w:val="24"/>
                        </w:rPr>
                        <w:t>3</w:t>
                      </w:r>
                      <w:r w:rsidRPr="006E45D8">
                        <w:rPr>
                          <w:rFonts w:ascii="Arial" w:hAnsi="Arial" w:cs="Arial"/>
                          <w:sz w:val="24"/>
                          <w:szCs w:val="24"/>
                        </w:rPr>
                        <w:t>/2021</w:t>
                      </w:r>
                    </w:p>
                    <w:p w14:paraId="2D66E88C" w14:textId="77777777" w:rsidR="005E0440" w:rsidRPr="005C5936" w:rsidRDefault="005E0440" w:rsidP="005E0440">
                      <w:pPr>
                        <w:jc w:val="both"/>
                        <w:rPr>
                          <w:rFonts w:ascii="Arial" w:hAnsi="Arial" w:cs="Arial"/>
                          <w:b/>
                          <w:sz w:val="24"/>
                          <w:szCs w:val="24"/>
                        </w:rPr>
                      </w:pPr>
                      <w:r w:rsidRPr="005C5936">
                        <w:rPr>
                          <w:rFonts w:ascii="Arial" w:hAnsi="Arial" w:cs="Arial"/>
                          <w:b/>
                          <w:sz w:val="24"/>
                          <w:szCs w:val="24"/>
                        </w:rPr>
                        <w:t>Promovente:</w:t>
                      </w:r>
                      <w:r>
                        <w:rPr>
                          <w:rFonts w:ascii="Arial" w:hAnsi="Arial" w:cs="Arial"/>
                          <w:sz w:val="24"/>
                          <w:szCs w:val="24"/>
                        </w:rPr>
                        <w:t xml:space="preserve"> </w:t>
                      </w:r>
                      <w:r>
                        <w:rPr>
                          <w:rFonts w:ascii="Arial" w:hAnsi="Arial" w:cs="Arial"/>
                          <w:sz w:val="24"/>
                          <w:szCs w:val="24"/>
                        </w:rPr>
                        <w:tab/>
                        <w:t xml:space="preserve"> </w:t>
                      </w:r>
                      <w:r>
                        <w:rPr>
                          <w:rFonts w:ascii="Arial" w:eastAsia="Times New Roman" w:hAnsi="Arial" w:cs="Arial"/>
                          <w:bCs/>
                          <w:sz w:val="24"/>
                          <w:szCs w:val="24"/>
                          <w:lang w:eastAsia="es-MX"/>
                        </w:rPr>
                        <w:t>Lic. Angélica Medel Zamora en representación del C. Luis Felipe Huerta Estrada</w:t>
                      </w:r>
                    </w:p>
                    <w:p w14:paraId="5FF41D4C" w14:textId="77777777" w:rsidR="005E0440" w:rsidRPr="005C5936" w:rsidRDefault="005E0440" w:rsidP="005E0440">
                      <w:pPr>
                        <w:jc w:val="both"/>
                        <w:rPr>
                          <w:rFonts w:ascii="Arial" w:hAnsi="Arial" w:cs="Arial"/>
                          <w:b/>
                          <w:sz w:val="24"/>
                          <w:szCs w:val="24"/>
                        </w:rPr>
                      </w:pPr>
                      <w:r w:rsidRPr="005C5936">
                        <w:rPr>
                          <w:rFonts w:ascii="Arial" w:hAnsi="Arial" w:cs="Arial"/>
                          <w:b/>
                          <w:sz w:val="24"/>
                          <w:szCs w:val="24"/>
                        </w:rPr>
                        <w:t>Responsable:</w:t>
                      </w:r>
                      <w:r w:rsidRPr="005C5936">
                        <w:rPr>
                          <w:rFonts w:ascii="Arial" w:hAnsi="Arial" w:cs="Arial"/>
                          <w:sz w:val="24"/>
                          <w:szCs w:val="24"/>
                        </w:rPr>
                        <w:tab/>
                      </w:r>
                      <w:r>
                        <w:rPr>
                          <w:rFonts w:ascii="Arial" w:hAnsi="Arial" w:cs="Arial"/>
                          <w:sz w:val="24"/>
                          <w:szCs w:val="24"/>
                        </w:rPr>
                        <w:t>Consejo General del Instituto Estatal Electoral de Aguascalientes.</w:t>
                      </w:r>
                    </w:p>
                    <w:p w14:paraId="3314CFAA" w14:textId="77777777" w:rsidR="005E0440" w:rsidRPr="009D2311" w:rsidRDefault="005E0440" w:rsidP="005E0440">
                      <w:pPr>
                        <w:spacing w:after="0" w:line="360" w:lineRule="auto"/>
                        <w:jc w:val="both"/>
                        <w:rPr>
                          <w:rFonts w:ascii="Arial" w:hAnsi="Arial" w:cs="Arial"/>
                        </w:rPr>
                      </w:pPr>
                    </w:p>
                  </w:txbxContent>
                </v:textbox>
                <w10:wrap type="square" anchorx="margin"/>
              </v:shape>
            </w:pict>
          </mc:Fallback>
        </mc:AlternateContent>
      </w:r>
    </w:p>
    <w:p w14:paraId="1D5EF623" w14:textId="77777777" w:rsidR="005E0440" w:rsidRPr="00796B37" w:rsidRDefault="005E0440" w:rsidP="005E0440">
      <w:pPr>
        <w:spacing w:after="0" w:line="360" w:lineRule="auto"/>
        <w:ind w:left="284"/>
        <w:jc w:val="center"/>
        <w:rPr>
          <w:rFonts w:ascii="Arial" w:eastAsia="Times New Roman" w:hAnsi="Arial" w:cs="Arial"/>
          <w:bCs/>
          <w:kern w:val="16"/>
          <w:sz w:val="24"/>
          <w:szCs w:val="24"/>
          <w:lang w:eastAsia="es-ES"/>
        </w:rPr>
      </w:pPr>
    </w:p>
    <w:p w14:paraId="5F154D7E" w14:textId="77777777" w:rsidR="005E0440" w:rsidRPr="00796B37" w:rsidRDefault="005E0440" w:rsidP="005E0440">
      <w:pPr>
        <w:spacing w:after="0" w:line="360" w:lineRule="auto"/>
        <w:ind w:left="284"/>
        <w:jc w:val="center"/>
        <w:rPr>
          <w:rFonts w:ascii="Arial" w:eastAsia="Times New Roman" w:hAnsi="Arial" w:cs="Arial"/>
          <w:bCs/>
          <w:kern w:val="16"/>
          <w:sz w:val="24"/>
          <w:szCs w:val="24"/>
          <w:lang w:eastAsia="es-ES"/>
        </w:rPr>
      </w:pPr>
    </w:p>
    <w:p w14:paraId="4F4ABE21" w14:textId="77777777" w:rsidR="005E0440" w:rsidRPr="00796B37" w:rsidRDefault="005E0440" w:rsidP="005E0440">
      <w:pPr>
        <w:spacing w:after="0" w:line="360" w:lineRule="auto"/>
        <w:ind w:left="284"/>
        <w:jc w:val="center"/>
        <w:rPr>
          <w:rFonts w:ascii="Arial" w:eastAsia="Times New Roman" w:hAnsi="Arial" w:cs="Arial"/>
          <w:bCs/>
          <w:kern w:val="16"/>
          <w:sz w:val="24"/>
          <w:szCs w:val="24"/>
          <w:lang w:eastAsia="es-ES"/>
        </w:rPr>
      </w:pPr>
    </w:p>
    <w:p w14:paraId="016CCC49" w14:textId="77777777" w:rsidR="005E0440" w:rsidRPr="00796B37" w:rsidRDefault="005E0440" w:rsidP="005E0440">
      <w:pPr>
        <w:spacing w:after="0" w:line="360" w:lineRule="auto"/>
        <w:ind w:left="284"/>
        <w:jc w:val="center"/>
        <w:rPr>
          <w:rFonts w:ascii="Arial" w:eastAsia="Times New Roman" w:hAnsi="Arial" w:cs="Arial"/>
          <w:bCs/>
          <w:kern w:val="16"/>
          <w:sz w:val="24"/>
          <w:szCs w:val="24"/>
          <w:lang w:eastAsia="es-ES"/>
        </w:rPr>
      </w:pPr>
    </w:p>
    <w:p w14:paraId="45E5CD42" w14:textId="77777777" w:rsidR="005E0440" w:rsidRPr="00796B37" w:rsidRDefault="005E0440" w:rsidP="005E0440">
      <w:pPr>
        <w:spacing w:after="0" w:line="360" w:lineRule="auto"/>
        <w:ind w:left="284"/>
        <w:jc w:val="center"/>
        <w:rPr>
          <w:rFonts w:ascii="Arial" w:eastAsia="Times New Roman" w:hAnsi="Arial" w:cs="Arial"/>
          <w:bCs/>
          <w:kern w:val="16"/>
          <w:sz w:val="24"/>
          <w:szCs w:val="24"/>
          <w:lang w:eastAsia="es-ES"/>
        </w:rPr>
      </w:pPr>
    </w:p>
    <w:p w14:paraId="1C00346C" w14:textId="77777777" w:rsidR="005E0440" w:rsidRPr="00796B37" w:rsidRDefault="005E0440" w:rsidP="005E0440">
      <w:pPr>
        <w:spacing w:after="0" w:line="360" w:lineRule="auto"/>
        <w:rPr>
          <w:rFonts w:ascii="Arial" w:eastAsia="Times New Roman" w:hAnsi="Arial" w:cs="Arial"/>
          <w:bCs/>
          <w:kern w:val="16"/>
          <w:sz w:val="24"/>
          <w:szCs w:val="24"/>
          <w:lang w:eastAsia="es-ES"/>
        </w:rPr>
      </w:pPr>
    </w:p>
    <w:p w14:paraId="4EE7D133" w14:textId="77777777" w:rsidR="005E0440" w:rsidRPr="00796B37" w:rsidRDefault="005E0440" w:rsidP="005E0440">
      <w:pPr>
        <w:spacing w:after="0" w:line="360" w:lineRule="auto"/>
        <w:rPr>
          <w:rFonts w:ascii="Arial" w:eastAsia="Times New Roman" w:hAnsi="Arial" w:cs="Arial"/>
          <w:bCs/>
          <w:kern w:val="16"/>
          <w:sz w:val="24"/>
          <w:szCs w:val="24"/>
          <w:lang w:eastAsia="es-ES"/>
        </w:rPr>
      </w:pPr>
    </w:p>
    <w:p w14:paraId="2E5173AF" w14:textId="77777777" w:rsidR="005E0440" w:rsidRDefault="005E0440" w:rsidP="005E0440">
      <w:pPr>
        <w:spacing w:line="360" w:lineRule="auto"/>
        <w:ind w:firstLine="708"/>
        <w:jc w:val="both"/>
        <w:rPr>
          <w:rFonts w:ascii="Arial" w:eastAsia="Times New Roman" w:hAnsi="Arial" w:cs="Arial"/>
          <w:bCs/>
          <w:sz w:val="24"/>
          <w:szCs w:val="24"/>
          <w:lang w:eastAsia="es-MX"/>
        </w:rPr>
      </w:pPr>
    </w:p>
    <w:p w14:paraId="05CFD878" w14:textId="77777777" w:rsidR="005E0440" w:rsidRDefault="005E0440" w:rsidP="005E0440">
      <w:pPr>
        <w:spacing w:line="360" w:lineRule="auto"/>
        <w:ind w:firstLine="708"/>
        <w:jc w:val="both"/>
        <w:rPr>
          <w:rFonts w:ascii="Arial" w:eastAsia="Times New Roman" w:hAnsi="Arial" w:cs="Arial"/>
          <w:bCs/>
          <w:sz w:val="24"/>
          <w:szCs w:val="24"/>
          <w:lang w:eastAsia="es-MX"/>
        </w:rPr>
      </w:pPr>
      <w:r w:rsidRPr="00796B37">
        <w:rPr>
          <w:rFonts w:ascii="Arial" w:eastAsia="Times New Roman" w:hAnsi="Arial" w:cs="Arial"/>
          <w:bCs/>
          <w:sz w:val="24"/>
          <w:szCs w:val="24"/>
          <w:lang w:eastAsia="es-MX"/>
        </w:rPr>
        <w:t>El Secretario General de A</w:t>
      </w:r>
      <w:r>
        <w:rPr>
          <w:rFonts w:ascii="Arial" w:eastAsia="Times New Roman" w:hAnsi="Arial" w:cs="Arial"/>
          <w:bCs/>
          <w:sz w:val="24"/>
          <w:szCs w:val="24"/>
          <w:lang w:eastAsia="es-MX"/>
        </w:rPr>
        <w:t>cuerdos, da cuenta a la Magistrada Presidenta</w:t>
      </w:r>
      <w:r w:rsidRPr="00796B37">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Claudia Eloisa Díaz de León González</w:t>
      </w:r>
      <w:r w:rsidRPr="00796B37">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 xml:space="preserve">con el oficio con número </w:t>
      </w:r>
      <w:r w:rsidRPr="005E0440">
        <w:rPr>
          <w:rFonts w:ascii="Arial" w:eastAsia="Times New Roman" w:hAnsi="Arial" w:cs="Arial"/>
          <w:bCs/>
          <w:sz w:val="24"/>
          <w:szCs w:val="24"/>
          <w:lang w:eastAsia="es-MX"/>
        </w:rPr>
        <w:t>TEEA-OP-010/2021</w:t>
      </w:r>
      <w:r>
        <w:rPr>
          <w:rFonts w:ascii="Arial" w:eastAsia="Times New Roman" w:hAnsi="Arial" w:cs="Arial"/>
          <w:bCs/>
          <w:sz w:val="24"/>
          <w:szCs w:val="24"/>
          <w:lang w:eastAsia="es-MX"/>
        </w:rPr>
        <w:t xml:space="preserve">, de fecha </w:t>
      </w:r>
      <w:r w:rsidRPr="005E0440">
        <w:rPr>
          <w:rFonts w:ascii="Arial" w:eastAsia="Times New Roman" w:hAnsi="Arial" w:cs="Arial"/>
          <w:bCs/>
          <w:sz w:val="24"/>
          <w:szCs w:val="24"/>
          <w:lang w:eastAsia="es-MX"/>
        </w:rPr>
        <w:t>ocho</w:t>
      </w:r>
      <w:r>
        <w:rPr>
          <w:rFonts w:ascii="Arial" w:eastAsia="Times New Roman" w:hAnsi="Arial" w:cs="Arial"/>
          <w:bCs/>
          <w:sz w:val="24"/>
          <w:szCs w:val="24"/>
          <w:lang w:eastAsia="es-MX"/>
        </w:rPr>
        <w:t xml:space="preserve"> de enero de dos mil veintiuno remitido por la Oficialía de Partes de este Tribunal Electoral, y con la documentación que en él se describe.</w:t>
      </w:r>
    </w:p>
    <w:tbl>
      <w:tblPr>
        <w:tblStyle w:val="Tablaconcuadrcula"/>
        <w:tblW w:w="0" w:type="auto"/>
        <w:tblLook w:val="04A0" w:firstRow="1" w:lastRow="0" w:firstColumn="1" w:lastColumn="0" w:noHBand="0" w:noVBand="1"/>
      </w:tblPr>
      <w:tblGrid>
        <w:gridCol w:w="4414"/>
        <w:gridCol w:w="4414"/>
      </w:tblGrid>
      <w:tr w:rsidR="005E0440" w14:paraId="7D7D2A65" w14:textId="77777777" w:rsidTr="00BB09DC">
        <w:tc>
          <w:tcPr>
            <w:tcW w:w="4414" w:type="dxa"/>
          </w:tcPr>
          <w:p w14:paraId="11B0298C" w14:textId="77777777" w:rsidR="005E0440" w:rsidRPr="00547DDF" w:rsidRDefault="005E0440" w:rsidP="00BB09DC">
            <w:pPr>
              <w:spacing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Documentación recibida</w:t>
            </w:r>
          </w:p>
        </w:tc>
        <w:tc>
          <w:tcPr>
            <w:tcW w:w="4414" w:type="dxa"/>
          </w:tcPr>
          <w:p w14:paraId="2E368AF2" w14:textId="77777777" w:rsidR="005E0440" w:rsidRPr="00547DDF" w:rsidRDefault="005E0440" w:rsidP="00BB09DC">
            <w:pPr>
              <w:spacing w:line="360" w:lineRule="auto"/>
              <w:jc w:val="center"/>
              <w:rPr>
                <w:rFonts w:ascii="Arial" w:eastAsia="Times New Roman" w:hAnsi="Arial" w:cs="Arial"/>
                <w:b/>
                <w:sz w:val="24"/>
                <w:szCs w:val="24"/>
                <w:lang w:eastAsia="es-MX"/>
              </w:rPr>
            </w:pPr>
            <w:r w:rsidRPr="00547DDF">
              <w:rPr>
                <w:rFonts w:ascii="Arial" w:eastAsia="Times New Roman" w:hAnsi="Arial" w:cs="Arial"/>
                <w:b/>
                <w:sz w:val="24"/>
                <w:szCs w:val="24"/>
                <w:lang w:eastAsia="es-MX"/>
              </w:rPr>
              <w:t>Acto impugnado</w:t>
            </w:r>
          </w:p>
        </w:tc>
      </w:tr>
      <w:tr w:rsidR="005E0440" w14:paraId="0F8ED875" w14:textId="77777777" w:rsidTr="00BB09DC">
        <w:tc>
          <w:tcPr>
            <w:tcW w:w="4414" w:type="dxa"/>
          </w:tcPr>
          <w:p w14:paraId="45D065A5" w14:textId="77777777" w:rsidR="005E0440" w:rsidRPr="00E16AD2" w:rsidRDefault="005E0440" w:rsidP="005E0440">
            <w:pPr>
              <w:spacing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Oficio </w:t>
            </w:r>
            <w:r>
              <w:rPr>
                <w:rFonts w:ascii="Arial" w:eastAsia="Times New Roman" w:hAnsi="Arial" w:cs="Arial"/>
                <w:b/>
                <w:bCs/>
                <w:sz w:val="24"/>
                <w:szCs w:val="24"/>
                <w:lang w:eastAsia="es-MX"/>
              </w:rPr>
              <w:t>IEE/SE/0071/2021</w:t>
            </w:r>
            <w:r>
              <w:rPr>
                <w:rFonts w:ascii="Arial" w:eastAsia="Times New Roman" w:hAnsi="Arial" w:cs="Arial"/>
                <w:bCs/>
                <w:sz w:val="24"/>
                <w:szCs w:val="24"/>
                <w:lang w:eastAsia="es-MX"/>
              </w:rPr>
              <w:t>, de fecha ocho de enero de dos mil veintiuno, en el que se rinde informe circunstanciado y se remiten constancias, con relación al medio de impugnación promovido por la Lic. Angélica Medel Zamora en representación del C. Luis Felipe Huerta Estrada.</w:t>
            </w:r>
          </w:p>
        </w:tc>
        <w:tc>
          <w:tcPr>
            <w:tcW w:w="4414" w:type="dxa"/>
          </w:tcPr>
          <w:p w14:paraId="66D835A5" w14:textId="6A6947F2" w:rsidR="005E0440" w:rsidRPr="00F92EEF" w:rsidRDefault="006E45D8" w:rsidP="00BB09DC">
            <w:pPr>
              <w:spacing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Resolución</w:t>
            </w:r>
            <w:r w:rsidR="005E0440">
              <w:rPr>
                <w:rFonts w:ascii="Arial" w:eastAsia="Times New Roman" w:hAnsi="Arial" w:cs="Arial"/>
                <w:bCs/>
                <w:sz w:val="24"/>
                <w:szCs w:val="24"/>
                <w:lang w:eastAsia="es-MX"/>
              </w:rPr>
              <w:t xml:space="preserve"> CG-R-45/2020</w:t>
            </w:r>
            <w:r>
              <w:rPr>
                <w:rFonts w:ascii="Arial" w:eastAsia="Times New Roman" w:hAnsi="Arial" w:cs="Arial"/>
                <w:bCs/>
                <w:sz w:val="24"/>
                <w:szCs w:val="24"/>
                <w:lang w:eastAsia="es-MX"/>
              </w:rPr>
              <w:t>. Aprobada por el CG del IEE en sesión ordinaria de fecha 28 de diciembre de 2020, mediante la cual resuelve el procedimiento sancionador ordinario identificado bajo el número de expediente IEE/PSO/007/2020.</w:t>
            </w:r>
          </w:p>
        </w:tc>
      </w:tr>
    </w:tbl>
    <w:p w14:paraId="7612A7FD" w14:textId="77777777" w:rsidR="005E0440" w:rsidRPr="00796B37" w:rsidRDefault="005E0440" w:rsidP="005E0440">
      <w:pPr>
        <w:spacing w:line="360" w:lineRule="auto"/>
        <w:ind w:firstLine="708"/>
        <w:jc w:val="both"/>
        <w:rPr>
          <w:rFonts w:ascii="Arial" w:eastAsia="Times New Roman" w:hAnsi="Arial" w:cs="Arial"/>
          <w:bCs/>
          <w:sz w:val="24"/>
          <w:szCs w:val="24"/>
          <w:lang w:eastAsia="es-MX"/>
        </w:rPr>
      </w:pPr>
    </w:p>
    <w:p w14:paraId="44C38A8C" w14:textId="564489D6" w:rsidR="005E0440" w:rsidRPr="00796B37" w:rsidRDefault="005E0440" w:rsidP="005E0440">
      <w:pPr>
        <w:spacing w:line="360" w:lineRule="auto"/>
        <w:ind w:firstLine="708"/>
        <w:jc w:val="both"/>
        <w:rPr>
          <w:rFonts w:ascii="Arial" w:eastAsia="Times New Roman" w:hAnsi="Arial" w:cs="Arial"/>
          <w:b/>
          <w:bCs/>
          <w:sz w:val="24"/>
          <w:szCs w:val="24"/>
          <w:lang w:eastAsia="es-MX"/>
        </w:rPr>
      </w:pPr>
      <w:r w:rsidRPr="00796B37">
        <w:rPr>
          <w:rFonts w:ascii="Arial" w:eastAsia="Times New Roman" w:hAnsi="Arial" w:cs="Arial"/>
          <w:b/>
          <w:bCs/>
          <w:sz w:val="24"/>
          <w:szCs w:val="24"/>
          <w:lang w:eastAsia="es-MX"/>
        </w:rPr>
        <w:t xml:space="preserve">Aguascalientes, Aguascalientes, a </w:t>
      </w:r>
      <w:r w:rsidR="006E45D8">
        <w:rPr>
          <w:rFonts w:ascii="Arial" w:eastAsia="Times New Roman" w:hAnsi="Arial" w:cs="Arial"/>
          <w:b/>
          <w:bCs/>
          <w:sz w:val="24"/>
          <w:szCs w:val="24"/>
          <w:lang w:eastAsia="es-MX"/>
        </w:rPr>
        <w:t>nueve</w:t>
      </w:r>
      <w:r>
        <w:rPr>
          <w:rFonts w:ascii="Arial" w:eastAsia="Times New Roman" w:hAnsi="Arial" w:cs="Arial"/>
          <w:b/>
          <w:bCs/>
          <w:sz w:val="24"/>
          <w:szCs w:val="24"/>
          <w:lang w:eastAsia="es-MX"/>
        </w:rPr>
        <w:t xml:space="preserve"> de enero de dos mil veintiuno</w:t>
      </w:r>
      <w:r w:rsidRPr="00796B37">
        <w:rPr>
          <w:rFonts w:ascii="Arial" w:eastAsia="Times New Roman" w:hAnsi="Arial" w:cs="Arial"/>
          <w:b/>
          <w:bCs/>
          <w:sz w:val="24"/>
          <w:szCs w:val="24"/>
          <w:lang w:eastAsia="es-MX"/>
        </w:rPr>
        <w:t xml:space="preserve">. </w:t>
      </w:r>
    </w:p>
    <w:p w14:paraId="1CA6FD98" w14:textId="29B6C013" w:rsidR="005E0440" w:rsidRPr="00796B37" w:rsidRDefault="005E0440" w:rsidP="005E0440">
      <w:pPr>
        <w:spacing w:line="360" w:lineRule="auto"/>
        <w:ind w:firstLine="708"/>
        <w:jc w:val="both"/>
        <w:rPr>
          <w:rFonts w:ascii="Arial" w:eastAsia="Times New Roman" w:hAnsi="Arial" w:cs="Arial"/>
          <w:b/>
          <w:bCs/>
          <w:sz w:val="24"/>
          <w:szCs w:val="24"/>
          <w:lang w:eastAsia="es-MX"/>
        </w:rPr>
      </w:pPr>
      <w:r w:rsidRPr="00796B37">
        <w:rPr>
          <w:rFonts w:ascii="Arial" w:hAnsi="Arial" w:cs="Arial"/>
          <w:sz w:val="24"/>
          <w:szCs w:val="24"/>
        </w:rPr>
        <w:t>Vist</w:t>
      </w:r>
      <w:r>
        <w:rPr>
          <w:rFonts w:ascii="Arial" w:hAnsi="Arial" w:cs="Arial"/>
          <w:sz w:val="24"/>
          <w:szCs w:val="24"/>
        </w:rPr>
        <w:t>a</w:t>
      </w:r>
      <w:r w:rsidRPr="00796B37">
        <w:rPr>
          <w:rFonts w:ascii="Arial" w:hAnsi="Arial" w:cs="Arial"/>
          <w:sz w:val="24"/>
          <w:szCs w:val="24"/>
        </w:rPr>
        <w:t xml:space="preserve"> </w:t>
      </w:r>
      <w:r>
        <w:rPr>
          <w:rFonts w:ascii="Arial" w:hAnsi="Arial" w:cs="Arial"/>
          <w:sz w:val="24"/>
          <w:szCs w:val="24"/>
        </w:rPr>
        <w:t>la cuenta,</w:t>
      </w:r>
      <w:r w:rsidRPr="00796B37">
        <w:rPr>
          <w:rFonts w:ascii="Arial" w:hAnsi="Arial" w:cs="Arial"/>
          <w:sz w:val="24"/>
          <w:szCs w:val="24"/>
        </w:rPr>
        <w:t xml:space="preserve"> con fundamento </w:t>
      </w:r>
      <w:r w:rsidRPr="00796B37">
        <w:rPr>
          <w:rFonts w:ascii="Arial" w:eastAsia="Times New Roman" w:hAnsi="Arial" w:cs="Arial"/>
          <w:bCs/>
          <w:sz w:val="24"/>
          <w:szCs w:val="24"/>
          <w:lang w:eastAsia="es-MX"/>
        </w:rPr>
        <w:t>en los artículos 298, 299, 300, 301, 354 y 356, fracción VII, del Código Electoral del Estado de Aguascalientes;</w:t>
      </w:r>
      <w:r>
        <w:rPr>
          <w:rFonts w:ascii="Arial" w:eastAsia="Times New Roman" w:hAnsi="Arial" w:cs="Arial"/>
          <w:bCs/>
          <w:sz w:val="24"/>
          <w:szCs w:val="24"/>
          <w:lang w:eastAsia="es-MX"/>
        </w:rPr>
        <w:t xml:space="preserve"> </w:t>
      </w:r>
      <w:r w:rsidRPr="00796B37">
        <w:rPr>
          <w:rFonts w:ascii="Arial" w:eastAsia="Times New Roman" w:hAnsi="Arial" w:cs="Arial"/>
          <w:bCs/>
          <w:sz w:val="24"/>
          <w:szCs w:val="24"/>
          <w:lang w:eastAsia="es-MX"/>
        </w:rPr>
        <w:t>18, fracción XIII y XV, y 113, del Reglamento Interior del Tribunal Electoral del Estado de Aguascalientes; 9, 10 y 11 de los</w:t>
      </w:r>
      <w:r w:rsidRPr="00796B37">
        <w:rPr>
          <w:rFonts w:ascii="Arial" w:eastAsia="Times New Roman" w:hAnsi="Arial" w:cs="Arial"/>
          <w:sz w:val="24"/>
          <w:szCs w:val="24"/>
          <w:lang w:eastAsia="es-ES"/>
        </w:rPr>
        <w:t xml:space="preserve"> </w:t>
      </w:r>
      <w:r w:rsidRPr="00796B37">
        <w:rPr>
          <w:rFonts w:ascii="Arial" w:eastAsia="Times New Roman" w:hAnsi="Arial" w:cs="Arial"/>
          <w:iCs/>
          <w:sz w:val="24"/>
          <w:szCs w:val="24"/>
          <w:lang w:eastAsia="es-ES"/>
        </w:rPr>
        <w:t>Lineamientos para la tramitación, sustanciación y resolución del juicio para la protección de los derechos político-electorales del ciudadano, el juicio electoral, y asunto general, competencia del Tribunal Electoral del Estado de Aguascalientes,</w:t>
      </w:r>
      <w:r w:rsidRPr="00796B37">
        <w:rPr>
          <w:rFonts w:ascii="Arial" w:eastAsia="Times New Roman" w:hAnsi="Arial" w:cs="Arial"/>
          <w:b/>
          <w:i/>
          <w:sz w:val="24"/>
          <w:szCs w:val="24"/>
          <w:lang w:eastAsia="es-ES"/>
        </w:rPr>
        <w:t xml:space="preserve"> </w:t>
      </w:r>
      <w:r w:rsidRPr="00796B37">
        <w:rPr>
          <w:rFonts w:ascii="Arial" w:eastAsia="Times New Roman" w:hAnsi="Arial" w:cs="Arial"/>
          <w:bCs/>
          <w:iCs/>
          <w:sz w:val="24"/>
          <w:szCs w:val="24"/>
          <w:lang w:eastAsia="es-ES"/>
        </w:rPr>
        <w:t>se</w:t>
      </w:r>
      <w:r w:rsidRPr="00796B37">
        <w:rPr>
          <w:rFonts w:ascii="Arial" w:eastAsia="Times New Roman" w:hAnsi="Arial" w:cs="Arial"/>
          <w:bCs/>
          <w:sz w:val="24"/>
          <w:szCs w:val="24"/>
          <w:lang w:eastAsia="es-MX"/>
        </w:rPr>
        <w:t xml:space="preserve"> acuerda</w:t>
      </w:r>
      <w:r w:rsidRPr="00796B37">
        <w:rPr>
          <w:rFonts w:ascii="Arial" w:eastAsia="Times New Roman" w:hAnsi="Arial" w:cs="Arial"/>
          <w:b/>
          <w:bCs/>
          <w:sz w:val="24"/>
          <w:szCs w:val="24"/>
          <w:lang w:eastAsia="es-MX"/>
        </w:rPr>
        <w:t>:</w:t>
      </w:r>
    </w:p>
    <w:p w14:paraId="4D5B76CD" w14:textId="7D03A7C0" w:rsidR="005E0440" w:rsidRPr="00796B37" w:rsidRDefault="005E0440" w:rsidP="005E0440">
      <w:pPr>
        <w:spacing w:line="360" w:lineRule="auto"/>
        <w:ind w:firstLine="708"/>
        <w:jc w:val="both"/>
        <w:rPr>
          <w:rFonts w:ascii="Arial" w:eastAsia="Times New Roman" w:hAnsi="Arial" w:cs="Arial"/>
          <w:sz w:val="24"/>
          <w:szCs w:val="24"/>
          <w:lang w:eastAsia="es-MX"/>
        </w:rPr>
      </w:pPr>
      <w:r>
        <w:rPr>
          <w:rFonts w:ascii="Arial" w:eastAsia="Times New Roman" w:hAnsi="Arial" w:cs="Arial"/>
          <w:b/>
          <w:bCs/>
          <w:sz w:val="24"/>
          <w:szCs w:val="24"/>
          <w:lang w:eastAsia="es-MX"/>
        </w:rPr>
        <w:lastRenderedPageBreak/>
        <w:t>PRIMERO. Integración de expediente</w:t>
      </w:r>
      <w:r w:rsidRPr="00796B37">
        <w:rPr>
          <w:rFonts w:ascii="Arial" w:eastAsia="Times New Roman" w:hAnsi="Arial" w:cs="Arial"/>
          <w:b/>
          <w:bCs/>
          <w:sz w:val="24"/>
          <w:szCs w:val="24"/>
          <w:lang w:eastAsia="es-MX"/>
        </w:rPr>
        <w:t xml:space="preserve">. </w:t>
      </w:r>
      <w:r>
        <w:rPr>
          <w:rFonts w:ascii="Arial" w:eastAsia="Times New Roman" w:hAnsi="Arial" w:cs="Arial"/>
          <w:sz w:val="24"/>
          <w:szCs w:val="24"/>
          <w:lang w:eastAsia="es-MX"/>
        </w:rPr>
        <w:t xml:space="preserve">Con el escrito de cuenta y sus anexos, intégrese el expediente respectivo y regístrese en el Libro de Gobierno con la clave </w:t>
      </w:r>
      <w:r w:rsidRPr="006E45D8">
        <w:rPr>
          <w:rFonts w:ascii="Arial" w:eastAsia="Times New Roman" w:hAnsi="Arial" w:cs="Arial"/>
          <w:b/>
          <w:bCs/>
          <w:sz w:val="24"/>
          <w:szCs w:val="24"/>
          <w:lang w:eastAsia="es-MX"/>
        </w:rPr>
        <w:t>TEEA-JDC-002/2021.</w:t>
      </w:r>
    </w:p>
    <w:p w14:paraId="48E9745C" w14:textId="77777777" w:rsidR="005E0440" w:rsidRPr="00796B37" w:rsidRDefault="005E0440" w:rsidP="005E0440">
      <w:pPr>
        <w:spacing w:line="360" w:lineRule="auto"/>
        <w:ind w:firstLine="708"/>
        <w:jc w:val="both"/>
        <w:rPr>
          <w:rFonts w:ascii="Arial" w:eastAsia="Times New Roman" w:hAnsi="Arial" w:cs="Arial"/>
          <w:sz w:val="24"/>
          <w:szCs w:val="24"/>
          <w:lang w:eastAsia="es-MX"/>
        </w:rPr>
      </w:pPr>
      <w:r>
        <w:rPr>
          <w:rFonts w:ascii="Arial" w:eastAsia="Times New Roman" w:hAnsi="Arial" w:cs="Arial"/>
          <w:b/>
          <w:bCs/>
          <w:sz w:val="24"/>
          <w:szCs w:val="24"/>
          <w:lang w:eastAsia="es-MX"/>
        </w:rPr>
        <w:t>SEGUNDO</w:t>
      </w:r>
      <w:r w:rsidRPr="00796B37">
        <w:rPr>
          <w:rFonts w:ascii="Arial" w:eastAsia="Times New Roman" w:hAnsi="Arial" w:cs="Arial"/>
          <w:b/>
          <w:bCs/>
          <w:sz w:val="24"/>
          <w:szCs w:val="24"/>
          <w:lang w:eastAsia="es-MX"/>
        </w:rPr>
        <w:t xml:space="preserve">. Turno. </w:t>
      </w:r>
      <w:r w:rsidRPr="00796B37">
        <w:rPr>
          <w:rFonts w:ascii="Arial" w:eastAsia="Times New Roman" w:hAnsi="Arial" w:cs="Arial"/>
          <w:sz w:val="24"/>
          <w:szCs w:val="24"/>
          <w:lang w:eastAsia="es-MX"/>
        </w:rPr>
        <w:t>En virtud de lo anterior</w:t>
      </w:r>
      <w:r w:rsidRPr="00796B37">
        <w:rPr>
          <w:rFonts w:ascii="Arial" w:eastAsia="Times New Roman" w:hAnsi="Arial" w:cs="Arial"/>
          <w:bCs/>
          <w:sz w:val="24"/>
          <w:szCs w:val="24"/>
          <w:lang w:eastAsia="es-MX"/>
        </w:rPr>
        <w:t xml:space="preserve"> y para los efectos previstos en los artículos 357, fracción VIII, inciso e), del Código Electoral y 102 del Reglamento Interior del Tribunal Electoral del Estado de Aguascalientes, túrnense los autos a la Ponencia</w:t>
      </w:r>
      <w:r w:rsidRPr="00796B37">
        <w:rPr>
          <w:rFonts w:ascii="Arial" w:eastAsia="Times New Roman" w:hAnsi="Arial" w:cs="Arial"/>
          <w:sz w:val="24"/>
          <w:szCs w:val="24"/>
          <w:lang w:eastAsia="es-MX"/>
        </w:rPr>
        <w:t xml:space="preserve"> de</w:t>
      </w:r>
      <w:r>
        <w:rPr>
          <w:rFonts w:ascii="Arial" w:eastAsia="Times New Roman" w:hAnsi="Arial" w:cs="Arial"/>
          <w:sz w:val="24"/>
          <w:szCs w:val="24"/>
          <w:lang w:eastAsia="es-MX"/>
        </w:rPr>
        <w:t>l suscrito</w:t>
      </w:r>
      <w:r w:rsidRPr="00796B37">
        <w:rPr>
          <w:rFonts w:ascii="Arial" w:eastAsia="Times New Roman" w:hAnsi="Arial" w:cs="Arial"/>
          <w:sz w:val="24"/>
          <w:szCs w:val="24"/>
          <w:lang w:eastAsia="es-MX"/>
        </w:rPr>
        <w:t xml:space="preserve"> </w:t>
      </w:r>
      <w:r w:rsidRPr="00796B37">
        <w:rPr>
          <w:rFonts w:ascii="Arial" w:eastAsia="Times New Roman" w:hAnsi="Arial" w:cs="Arial"/>
          <w:b/>
          <w:bCs/>
          <w:sz w:val="24"/>
          <w:szCs w:val="24"/>
          <w:lang w:eastAsia="es-MX"/>
        </w:rPr>
        <w:t>Magistrad</w:t>
      </w:r>
      <w:r>
        <w:rPr>
          <w:rFonts w:ascii="Arial" w:eastAsia="Times New Roman" w:hAnsi="Arial" w:cs="Arial"/>
          <w:b/>
          <w:bCs/>
          <w:sz w:val="24"/>
          <w:szCs w:val="24"/>
          <w:lang w:eastAsia="es-MX"/>
        </w:rPr>
        <w:t>o Héctor Salvador Hernández Gallegos</w:t>
      </w:r>
      <w:r w:rsidRPr="00796B37">
        <w:rPr>
          <w:rFonts w:ascii="Arial" w:eastAsia="Times New Roman" w:hAnsi="Arial" w:cs="Arial"/>
          <w:b/>
          <w:bCs/>
          <w:sz w:val="24"/>
          <w:szCs w:val="24"/>
          <w:lang w:eastAsia="es-MX"/>
        </w:rPr>
        <w:t>.</w:t>
      </w:r>
    </w:p>
    <w:p w14:paraId="3F21B7C0" w14:textId="77777777" w:rsidR="005E0440" w:rsidRPr="00796B37" w:rsidRDefault="005E0440" w:rsidP="005E0440">
      <w:pPr>
        <w:spacing w:line="360" w:lineRule="auto"/>
        <w:ind w:firstLine="708"/>
        <w:jc w:val="both"/>
        <w:rPr>
          <w:rFonts w:ascii="Arial" w:eastAsia="Times New Roman" w:hAnsi="Arial" w:cs="Arial"/>
          <w:bCs/>
          <w:sz w:val="24"/>
          <w:szCs w:val="24"/>
          <w:lang w:eastAsia="es-MX"/>
        </w:rPr>
      </w:pPr>
      <w:r w:rsidRPr="00796B37">
        <w:rPr>
          <w:rFonts w:ascii="Arial" w:eastAsia="Times New Roman" w:hAnsi="Arial" w:cs="Arial"/>
          <w:bCs/>
          <w:sz w:val="24"/>
          <w:szCs w:val="24"/>
          <w:lang w:eastAsia="es-MX"/>
        </w:rPr>
        <w:t>Hágase la publicación del presente acuerdo en los estrados físicos y electrónicos de este Tribunal.</w:t>
      </w:r>
    </w:p>
    <w:p w14:paraId="0B9321C9" w14:textId="77777777" w:rsidR="005E0440" w:rsidRPr="00796B37" w:rsidRDefault="005E0440" w:rsidP="005E0440">
      <w:pPr>
        <w:spacing w:line="360" w:lineRule="auto"/>
        <w:ind w:firstLine="708"/>
        <w:jc w:val="both"/>
        <w:rPr>
          <w:rFonts w:ascii="Arial" w:eastAsia="Times New Roman" w:hAnsi="Arial" w:cs="Arial"/>
          <w:bCs/>
          <w:sz w:val="24"/>
          <w:szCs w:val="24"/>
          <w:lang w:eastAsia="es-MX"/>
        </w:rPr>
      </w:pPr>
      <w:r w:rsidRPr="00796B37">
        <w:rPr>
          <w:rFonts w:ascii="Arial" w:eastAsia="Times New Roman" w:hAnsi="Arial" w:cs="Arial"/>
          <w:b/>
          <w:bCs/>
          <w:sz w:val="24"/>
          <w:szCs w:val="24"/>
          <w:lang w:eastAsia="es-MX"/>
        </w:rPr>
        <w:t xml:space="preserve">NOTIFÍQUESE. </w:t>
      </w:r>
    </w:p>
    <w:p w14:paraId="2683D81D" w14:textId="77777777" w:rsidR="005E0440" w:rsidRPr="00796B37" w:rsidRDefault="005E0440" w:rsidP="005E0440">
      <w:pPr>
        <w:spacing w:line="360" w:lineRule="auto"/>
        <w:ind w:firstLine="708"/>
        <w:jc w:val="both"/>
        <w:rPr>
          <w:rFonts w:ascii="Arial" w:eastAsia="Times New Roman" w:hAnsi="Arial" w:cs="Arial"/>
          <w:bCs/>
          <w:sz w:val="24"/>
          <w:szCs w:val="24"/>
          <w:lang w:eastAsia="es-MX"/>
        </w:rPr>
      </w:pPr>
      <w:r w:rsidRPr="00796B37">
        <w:rPr>
          <w:rFonts w:ascii="Arial" w:eastAsia="Times New Roman" w:hAnsi="Arial" w:cs="Arial"/>
          <w:bCs/>
          <w:sz w:val="24"/>
          <w:szCs w:val="24"/>
          <w:lang w:eastAsia="es-MX"/>
        </w:rPr>
        <w:t>Así</w:t>
      </w:r>
      <w:r>
        <w:rPr>
          <w:rFonts w:ascii="Arial" w:eastAsia="Times New Roman" w:hAnsi="Arial" w:cs="Arial"/>
          <w:bCs/>
          <w:sz w:val="24"/>
          <w:szCs w:val="24"/>
          <w:lang w:eastAsia="es-MX"/>
        </w:rPr>
        <w:t xml:space="preserve"> lo acordó y firma el Magistrada Presidenta</w:t>
      </w:r>
      <w:r w:rsidRPr="00796B37">
        <w:rPr>
          <w:rFonts w:ascii="Arial" w:eastAsia="Times New Roman" w:hAnsi="Arial" w:cs="Arial"/>
          <w:bCs/>
          <w:sz w:val="24"/>
          <w:szCs w:val="24"/>
          <w:lang w:eastAsia="es-MX"/>
        </w:rPr>
        <w:t xml:space="preserve"> de este Tribunal Electoral, </w:t>
      </w:r>
      <w:r>
        <w:rPr>
          <w:rFonts w:ascii="Arial" w:eastAsia="Times New Roman" w:hAnsi="Arial" w:cs="Arial"/>
          <w:bCs/>
          <w:sz w:val="24"/>
          <w:szCs w:val="24"/>
          <w:lang w:eastAsia="es-MX"/>
        </w:rPr>
        <w:t>Claudia Eloisa Díaz de León González</w:t>
      </w:r>
      <w:r w:rsidRPr="00796B37">
        <w:rPr>
          <w:rFonts w:ascii="Arial" w:eastAsia="Times New Roman" w:hAnsi="Arial" w:cs="Arial"/>
          <w:bCs/>
          <w:sz w:val="24"/>
          <w:szCs w:val="24"/>
          <w:lang w:eastAsia="es-MX"/>
        </w:rPr>
        <w:t>, ante el Secretario General de Acuerdos, que autoriza y da fe.</w:t>
      </w:r>
    </w:p>
    <w:p w14:paraId="2B069DF0" w14:textId="77777777" w:rsidR="005E0440" w:rsidRPr="00796B37" w:rsidRDefault="005E0440" w:rsidP="005E0440">
      <w:pPr>
        <w:spacing w:after="0" w:line="360" w:lineRule="auto"/>
        <w:ind w:left="284"/>
        <w:rPr>
          <w:rFonts w:ascii="Arial" w:eastAsia="Times New Roman" w:hAnsi="Arial" w:cs="Arial"/>
          <w:bCs/>
          <w:sz w:val="24"/>
          <w:szCs w:val="24"/>
          <w:lang w:eastAsia="es-MX"/>
        </w:rPr>
      </w:pPr>
    </w:p>
    <w:p w14:paraId="37E5CC04" w14:textId="77777777" w:rsidR="005E0440" w:rsidRPr="00796B37" w:rsidRDefault="005E0440" w:rsidP="005E0440">
      <w:pPr>
        <w:spacing w:after="0" w:line="360" w:lineRule="auto"/>
        <w:rPr>
          <w:rFonts w:ascii="Arial" w:eastAsia="Times New Roman" w:hAnsi="Arial" w:cs="Arial"/>
          <w:bCs/>
          <w:sz w:val="24"/>
          <w:szCs w:val="24"/>
          <w:lang w:eastAsia="es-MX"/>
        </w:rPr>
      </w:pPr>
    </w:p>
    <w:p w14:paraId="05D08867" w14:textId="77777777" w:rsidR="005E0440" w:rsidRPr="00796B37" w:rsidRDefault="005E0440" w:rsidP="005E0440">
      <w:pPr>
        <w:spacing w:after="0" w:line="360" w:lineRule="auto"/>
        <w:ind w:left="284"/>
        <w:jc w:val="center"/>
        <w:rPr>
          <w:rFonts w:ascii="Arial" w:eastAsia="Times New Roman" w:hAnsi="Arial" w:cs="Arial"/>
          <w:b/>
          <w:bCs/>
          <w:kern w:val="16"/>
          <w:sz w:val="24"/>
          <w:szCs w:val="24"/>
          <w:lang w:eastAsia="es-ES"/>
        </w:rPr>
      </w:pPr>
      <w:r>
        <w:rPr>
          <w:rFonts w:ascii="Arial" w:eastAsia="Times New Roman" w:hAnsi="Arial" w:cs="Arial"/>
          <w:b/>
          <w:bCs/>
          <w:kern w:val="16"/>
          <w:sz w:val="24"/>
          <w:szCs w:val="24"/>
          <w:lang w:eastAsia="es-ES"/>
        </w:rPr>
        <w:t xml:space="preserve">Magistrada </w:t>
      </w:r>
      <w:proofErr w:type="gramStart"/>
      <w:r>
        <w:rPr>
          <w:rFonts w:ascii="Arial" w:eastAsia="Times New Roman" w:hAnsi="Arial" w:cs="Arial"/>
          <w:b/>
          <w:bCs/>
          <w:kern w:val="16"/>
          <w:sz w:val="24"/>
          <w:szCs w:val="24"/>
          <w:lang w:eastAsia="es-ES"/>
        </w:rPr>
        <w:t>Presidenta</w:t>
      </w:r>
      <w:proofErr w:type="gramEnd"/>
    </w:p>
    <w:p w14:paraId="2C0D8DD1" w14:textId="77777777" w:rsidR="005E0440" w:rsidRPr="00796B37" w:rsidRDefault="005E0440" w:rsidP="005E0440">
      <w:pPr>
        <w:spacing w:after="0" w:line="360" w:lineRule="auto"/>
        <w:rPr>
          <w:rFonts w:ascii="Arial" w:eastAsia="Times New Roman" w:hAnsi="Arial" w:cs="Arial"/>
          <w:bCs/>
          <w:kern w:val="16"/>
          <w:sz w:val="24"/>
          <w:szCs w:val="24"/>
          <w:lang w:eastAsia="es-ES"/>
        </w:rPr>
      </w:pPr>
    </w:p>
    <w:p w14:paraId="1F065FD2" w14:textId="77777777" w:rsidR="005E0440" w:rsidRPr="00796B37" w:rsidRDefault="005E0440" w:rsidP="005E0440">
      <w:pPr>
        <w:spacing w:after="0" w:line="360" w:lineRule="auto"/>
        <w:ind w:left="284"/>
        <w:jc w:val="center"/>
        <w:rPr>
          <w:rFonts w:ascii="Arial" w:eastAsia="Times New Roman" w:hAnsi="Arial" w:cs="Arial"/>
          <w:b/>
          <w:bCs/>
          <w:kern w:val="16"/>
          <w:sz w:val="24"/>
          <w:szCs w:val="24"/>
          <w:lang w:eastAsia="es-ES"/>
        </w:rPr>
      </w:pPr>
      <w:r w:rsidRPr="00863E1E">
        <w:rPr>
          <w:rFonts w:ascii="Arial" w:eastAsia="Times New Roman" w:hAnsi="Arial" w:cs="Arial"/>
          <w:b/>
          <w:bCs/>
          <w:kern w:val="16"/>
          <w:sz w:val="24"/>
          <w:szCs w:val="24"/>
          <w:lang w:eastAsia="es-ES"/>
        </w:rPr>
        <w:t>Claudia Eloisa Díaz de León González</w:t>
      </w:r>
      <w:r w:rsidRPr="00796B37">
        <w:rPr>
          <w:rFonts w:ascii="Arial" w:eastAsia="Times New Roman" w:hAnsi="Arial" w:cs="Arial"/>
          <w:b/>
          <w:bCs/>
          <w:kern w:val="16"/>
          <w:sz w:val="24"/>
          <w:szCs w:val="24"/>
          <w:lang w:eastAsia="es-ES"/>
        </w:rPr>
        <w:t xml:space="preserve"> </w:t>
      </w:r>
    </w:p>
    <w:p w14:paraId="5296CD69" w14:textId="77777777" w:rsidR="005E0440" w:rsidRPr="00796B37" w:rsidRDefault="005E0440" w:rsidP="005E0440">
      <w:pPr>
        <w:spacing w:after="0" w:line="360" w:lineRule="auto"/>
        <w:ind w:left="284"/>
        <w:jc w:val="center"/>
        <w:rPr>
          <w:rFonts w:ascii="Arial" w:eastAsia="Times New Roman" w:hAnsi="Arial" w:cs="Arial"/>
          <w:b/>
          <w:bCs/>
          <w:kern w:val="16"/>
          <w:sz w:val="24"/>
          <w:szCs w:val="24"/>
          <w:lang w:eastAsia="es-ES"/>
        </w:rPr>
      </w:pPr>
    </w:p>
    <w:p w14:paraId="7E5311FA" w14:textId="77777777" w:rsidR="005E0440" w:rsidRPr="00796B37" w:rsidRDefault="005E0440" w:rsidP="005E0440">
      <w:pPr>
        <w:spacing w:after="0" w:line="360" w:lineRule="auto"/>
        <w:ind w:left="284"/>
        <w:jc w:val="center"/>
        <w:rPr>
          <w:rFonts w:ascii="Arial" w:eastAsia="Times New Roman" w:hAnsi="Arial" w:cs="Arial"/>
          <w:b/>
          <w:bCs/>
          <w:kern w:val="16"/>
          <w:sz w:val="24"/>
          <w:szCs w:val="24"/>
          <w:lang w:eastAsia="es-ES"/>
        </w:rPr>
      </w:pPr>
    </w:p>
    <w:p w14:paraId="53E5A60B" w14:textId="77777777" w:rsidR="005E0440" w:rsidRPr="00796B37" w:rsidRDefault="005E0440" w:rsidP="005E0440">
      <w:pPr>
        <w:spacing w:after="0" w:line="360" w:lineRule="auto"/>
        <w:ind w:left="284"/>
        <w:jc w:val="center"/>
        <w:rPr>
          <w:rFonts w:ascii="Arial" w:eastAsia="Times New Roman" w:hAnsi="Arial" w:cs="Arial"/>
          <w:b/>
          <w:bCs/>
          <w:kern w:val="16"/>
          <w:sz w:val="24"/>
          <w:szCs w:val="24"/>
          <w:lang w:eastAsia="es-ES"/>
        </w:rPr>
      </w:pPr>
    </w:p>
    <w:p w14:paraId="2C1FE883" w14:textId="77777777" w:rsidR="005E0440" w:rsidRPr="00796B37" w:rsidRDefault="005E0440" w:rsidP="005E0440">
      <w:pPr>
        <w:spacing w:after="0" w:line="360" w:lineRule="auto"/>
        <w:ind w:left="284"/>
        <w:jc w:val="center"/>
        <w:rPr>
          <w:rFonts w:ascii="Arial" w:eastAsia="Times New Roman" w:hAnsi="Arial" w:cs="Arial"/>
          <w:b/>
          <w:bCs/>
          <w:kern w:val="16"/>
          <w:sz w:val="24"/>
          <w:szCs w:val="24"/>
          <w:lang w:eastAsia="es-ES"/>
        </w:rPr>
      </w:pPr>
      <w:r w:rsidRPr="00796B37">
        <w:rPr>
          <w:rFonts w:ascii="Arial" w:eastAsia="Times New Roman" w:hAnsi="Arial" w:cs="Arial"/>
          <w:b/>
          <w:bCs/>
          <w:kern w:val="16"/>
          <w:sz w:val="24"/>
          <w:szCs w:val="24"/>
          <w:lang w:eastAsia="es-ES"/>
        </w:rPr>
        <w:t>Secretario General de Acuerdos</w:t>
      </w:r>
    </w:p>
    <w:p w14:paraId="5F27AE5F" w14:textId="77777777" w:rsidR="005E0440" w:rsidRPr="00796B37" w:rsidRDefault="005E0440" w:rsidP="005E0440">
      <w:pPr>
        <w:tabs>
          <w:tab w:val="left" w:pos="8505"/>
        </w:tabs>
        <w:spacing w:after="0" w:line="360" w:lineRule="auto"/>
        <w:ind w:left="284" w:right="333"/>
        <w:jc w:val="center"/>
        <w:rPr>
          <w:rFonts w:ascii="Arial" w:eastAsia="Times New Roman" w:hAnsi="Arial" w:cs="Arial"/>
          <w:b/>
          <w:bCs/>
          <w:kern w:val="16"/>
          <w:sz w:val="24"/>
          <w:szCs w:val="24"/>
          <w:lang w:eastAsia="es-ES"/>
        </w:rPr>
      </w:pPr>
    </w:p>
    <w:p w14:paraId="105968FA" w14:textId="77777777" w:rsidR="005E0440" w:rsidRPr="00796B37" w:rsidRDefault="005E0440" w:rsidP="005E0440">
      <w:pPr>
        <w:tabs>
          <w:tab w:val="left" w:pos="8505"/>
        </w:tabs>
        <w:spacing w:after="0" w:line="360" w:lineRule="auto"/>
        <w:ind w:left="284" w:right="333"/>
        <w:jc w:val="center"/>
        <w:rPr>
          <w:rFonts w:ascii="Arial" w:eastAsia="Times New Roman" w:hAnsi="Arial" w:cs="Arial"/>
          <w:b/>
          <w:bCs/>
          <w:kern w:val="16"/>
          <w:sz w:val="24"/>
          <w:szCs w:val="24"/>
          <w:lang w:eastAsia="es-ES"/>
        </w:rPr>
      </w:pPr>
      <w:r w:rsidRPr="00796B37">
        <w:rPr>
          <w:rFonts w:ascii="Arial" w:eastAsia="Times New Roman" w:hAnsi="Arial" w:cs="Arial"/>
          <w:b/>
          <w:bCs/>
          <w:kern w:val="16"/>
          <w:sz w:val="24"/>
          <w:szCs w:val="24"/>
          <w:lang w:eastAsia="es-ES"/>
        </w:rPr>
        <w:t>Jesús Ociel Baena Saucedo</w:t>
      </w:r>
    </w:p>
    <w:p w14:paraId="511CF8F7" w14:textId="77777777" w:rsidR="005E0440" w:rsidRPr="00796B37" w:rsidRDefault="005E0440" w:rsidP="005E0440">
      <w:pPr>
        <w:ind w:firstLine="284"/>
        <w:jc w:val="both"/>
        <w:rPr>
          <w:sz w:val="24"/>
          <w:szCs w:val="24"/>
        </w:rPr>
      </w:pPr>
    </w:p>
    <w:p w14:paraId="5F87F3C5" w14:textId="77777777" w:rsidR="0092187B" w:rsidRDefault="0092187B"/>
    <w:sectPr w:rsidR="0092187B" w:rsidSect="00A37C78">
      <w:headerReference w:type="default" r:id="rId6"/>
      <w:footerReference w:type="default" r:id="rId7"/>
      <w:pgSz w:w="12240" w:h="20160" w:code="5"/>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51CD" w14:textId="77777777" w:rsidR="00AC3163" w:rsidRDefault="002878C2">
      <w:pPr>
        <w:spacing w:after="0" w:line="240" w:lineRule="auto"/>
      </w:pPr>
      <w:r>
        <w:separator/>
      </w:r>
    </w:p>
  </w:endnote>
  <w:endnote w:type="continuationSeparator" w:id="0">
    <w:p w14:paraId="30F5C49E" w14:textId="77777777" w:rsidR="00AC3163" w:rsidRDefault="002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2EAB" w14:textId="77777777" w:rsidR="00A37C78" w:rsidRDefault="00A865B5">
    <w:pPr>
      <w:pStyle w:val="Piedepgina"/>
      <w:jc w:val="right"/>
    </w:pPr>
  </w:p>
  <w:p w14:paraId="6D261E6D" w14:textId="77777777" w:rsidR="00A37C78" w:rsidRDefault="00A86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92A9" w14:textId="77777777" w:rsidR="00AC3163" w:rsidRDefault="002878C2">
      <w:pPr>
        <w:spacing w:after="0" w:line="240" w:lineRule="auto"/>
      </w:pPr>
      <w:r>
        <w:separator/>
      </w:r>
    </w:p>
  </w:footnote>
  <w:footnote w:type="continuationSeparator" w:id="0">
    <w:p w14:paraId="4680892D" w14:textId="77777777" w:rsidR="00AC3163" w:rsidRDefault="0028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FA90" w14:textId="77777777" w:rsidR="00BE65DA" w:rsidRDefault="005E0440" w:rsidP="00A37C78">
    <w:pPr>
      <w:pStyle w:val="Encabezado"/>
      <w:tabs>
        <w:tab w:val="left" w:pos="5103"/>
      </w:tabs>
      <w:rPr>
        <w:rFonts w:ascii="Century Gothic" w:hAnsi="Century Gothic"/>
        <w:noProof/>
        <w:lang w:eastAsia="es-MX"/>
      </w:rPr>
    </w:pPr>
    <w:r w:rsidRPr="00A46BD3">
      <w:rPr>
        <w:rFonts w:ascii="Century Gothic" w:hAnsi="Century Gothic"/>
        <w:noProof/>
        <w:lang w:eastAsia="es-MX"/>
      </w:rPr>
      <w:drawing>
        <wp:anchor distT="0" distB="0" distL="114300" distR="114300" simplePos="0" relativeHeight="251659264" behindDoc="0" locked="0" layoutInCell="1" allowOverlap="1" wp14:anchorId="59650BF5" wp14:editId="14889431">
          <wp:simplePos x="0" y="0"/>
          <wp:positionH relativeFrom="margin">
            <wp:align>left</wp:align>
          </wp:positionH>
          <wp:positionV relativeFrom="paragraph">
            <wp:posOffset>173289</wp:posOffset>
          </wp:positionV>
          <wp:extent cx="1180011" cy="1404745"/>
          <wp:effectExtent l="0" t="0" r="127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Tribunal.jpg"/>
                  <pic:cNvPicPr/>
                </pic:nvPicPr>
                <pic:blipFill>
                  <a:blip r:embed="rId1">
                    <a:extLst>
                      <a:ext uri="{28A0092B-C50C-407E-A947-70E740481C1C}">
                        <a14:useLocalDpi xmlns:a14="http://schemas.microsoft.com/office/drawing/2010/main" val="0"/>
                      </a:ext>
                    </a:extLst>
                  </a:blip>
                  <a:stretch>
                    <a:fillRect/>
                  </a:stretch>
                </pic:blipFill>
                <pic:spPr>
                  <a:xfrm>
                    <a:off x="0" y="0"/>
                    <a:ext cx="1180011" cy="1404745"/>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hAnsi="Century Gothic"/>
        </w:rPr>
        <w:id w:val="-582839684"/>
        <w:docPartObj>
          <w:docPartGallery w:val="Page Numbers (Margins)"/>
          <w:docPartUnique/>
        </w:docPartObj>
      </w:sdtPr>
      <w:sdtEndPr/>
      <w:sdtContent>
        <w:r w:rsidRPr="00BE65DA">
          <w:rPr>
            <w:rFonts w:ascii="Century Gothic" w:hAnsi="Century Gothic"/>
            <w:noProof/>
            <w:lang w:eastAsia="es-MX"/>
          </w:rPr>
          <mc:AlternateContent>
            <mc:Choice Requires="wps">
              <w:drawing>
                <wp:anchor distT="0" distB="0" distL="114300" distR="114300" simplePos="0" relativeHeight="251660288" behindDoc="0" locked="0" layoutInCell="0" allowOverlap="1" wp14:anchorId="56A9DBA3" wp14:editId="4D5BF320">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B127CCA" w14:textId="77777777" w:rsidR="00BE65DA" w:rsidRDefault="005E0440">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E0440">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0330" id="Rectángulo 2"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E65DA" w:rsidRDefault="005E0440">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E0440">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8951B23" w14:textId="77777777" w:rsidR="00BE65DA" w:rsidRDefault="00A865B5" w:rsidP="00A37C78">
    <w:pPr>
      <w:pStyle w:val="Encabezado"/>
      <w:tabs>
        <w:tab w:val="left" w:pos="5103"/>
      </w:tabs>
      <w:rPr>
        <w:rFonts w:ascii="Century Gothic" w:hAnsi="Century Gothic"/>
      </w:rPr>
    </w:pPr>
  </w:p>
  <w:p w14:paraId="6B3EE9BA" w14:textId="77777777" w:rsidR="00BE65DA" w:rsidRDefault="00A865B5" w:rsidP="00A37C78">
    <w:pPr>
      <w:pStyle w:val="Encabezado"/>
      <w:tabs>
        <w:tab w:val="left" w:pos="5103"/>
      </w:tabs>
      <w:rPr>
        <w:rFonts w:ascii="Century Gothic" w:hAnsi="Century Gothic"/>
      </w:rPr>
    </w:pPr>
  </w:p>
  <w:p w14:paraId="67996EE4" w14:textId="77777777" w:rsidR="00A37C78" w:rsidRDefault="005E0440" w:rsidP="00A37C78">
    <w:pPr>
      <w:pStyle w:val="Encabezado"/>
      <w:tabs>
        <w:tab w:val="left" w:pos="5103"/>
      </w:tabs>
      <w:rPr>
        <w:rFonts w:ascii="Century Gothic" w:hAnsi="Century Gothic"/>
        <w:b/>
      </w:rPr>
    </w:pPr>
    <w:r>
      <w:rPr>
        <w:rFonts w:ascii="Century Gothic" w:hAnsi="Century Gothic"/>
      </w:rPr>
      <w:t xml:space="preserve"> </w:t>
    </w:r>
    <w:r w:rsidRPr="00A46BD3">
      <w:rPr>
        <w:rFonts w:ascii="Century Gothic" w:hAnsi="Century Gothic"/>
      </w:rPr>
      <w:t xml:space="preserve">                                                               </w:t>
    </w:r>
    <w:r>
      <w:rPr>
        <w:rFonts w:ascii="Century Gothic" w:hAnsi="Century Gothic"/>
      </w:rPr>
      <w:t xml:space="preserve">                  </w:t>
    </w:r>
  </w:p>
  <w:p w14:paraId="04401772" w14:textId="77777777" w:rsidR="00A37C78" w:rsidRPr="00A46BD3" w:rsidRDefault="005E0440" w:rsidP="00A37C78">
    <w:pPr>
      <w:pStyle w:val="Encabezado"/>
      <w:rPr>
        <w:rFonts w:ascii="Century Gothic" w:hAnsi="Century Gothic"/>
        <w:b/>
      </w:rPr>
    </w:pPr>
    <w:r>
      <w:rPr>
        <w:rFonts w:ascii="Century Gothic" w:hAnsi="Century Gothic"/>
        <w:b/>
      </w:rPr>
      <w:tab/>
    </w:r>
    <w:r>
      <w:rPr>
        <w:rFonts w:ascii="Century Gothic" w:hAnsi="Century Gothic"/>
        <w:b/>
      </w:rPr>
      <w:tab/>
    </w:r>
  </w:p>
  <w:p w14:paraId="29D01222" w14:textId="77777777" w:rsidR="00A37C78" w:rsidRDefault="005E0440" w:rsidP="00A37C78">
    <w:pPr>
      <w:pStyle w:val="Encabezado"/>
      <w:jc w:val="right"/>
      <w:rPr>
        <w:rFonts w:ascii="Century Gothic" w:hAnsi="Century Gothic"/>
        <w:b/>
      </w:rPr>
    </w:pPr>
    <w:r w:rsidRPr="00A46BD3">
      <w:rPr>
        <w:rFonts w:ascii="Century Gothic" w:hAnsi="Century Gothic"/>
        <w:b/>
      </w:rPr>
      <w:t xml:space="preserve">                                                                                    </w:t>
    </w:r>
    <w:r>
      <w:rPr>
        <w:rFonts w:ascii="Century Gothic" w:hAnsi="Century Gothic"/>
        <w:b/>
      </w:rPr>
      <w:t>Acuerdo de turno de Presidencia</w:t>
    </w:r>
  </w:p>
  <w:p w14:paraId="2E547227" w14:textId="77777777" w:rsidR="00BE65DA" w:rsidRDefault="00A865B5" w:rsidP="00A37C78">
    <w:pPr>
      <w:pStyle w:val="Encabezado"/>
      <w:jc w:val="right"/>
      <w:rPr>
        <w:rFonts w:ascii="Century Gothic" w:hAnsi="Century Gothic"/>
      </w:rPr>
    </w:pPr>
  </w:p>
  <w:p w14:paraId="78AC06CD" w14:textId="77777777" w:rsidR="00BE65DA" w:rsidRDefault="00A865B5" w:rsidP="00A37C78">
    <w:pPr>
      <w:pStyle w:val="Encabezado"/>
      <w:jc w:val="right"/>
      <w:rPr>
        <w:rFonts w:ascii="Century Gothic" w:hAnsi="Century Gothic"/>
      </w:rPr>
    </w:pPr>
  </w:p>
  <w:p w14:paraId="7A8DCEFF" w14:textId="77777777" w:rsidR="00BE65DA" w:rsidRDefault="00A865B5" w:rsidP="00A37C78">
    <w:pPr>
      <w:pStyle w:val="Encabezado"/>
      <w:jc w:val="right"/>
      <w:rPr>
        <w:rFonts w:ascii="Century Gothic" w:hAnsi="Century Gothic"/>
      </w:rPr>
    </w:pPr>
  </w:p>
  <w:p w14:paraId="2D4AF576" w14:textId="77777777" w:rsidR="00BE65DA" w:rsidRPr="00A46BD3" w:rsidRDefault="00A865B5" w:rsidP="00A37C78">
    <w:pPr>
      <w:pStyle w:val="Encabezado"/>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40"/>
    <w:rsid w:val="002878C2"/>
    <w:rsid w:val="005E0440"/>
    <w:rsid w:val="006E45D8"/>
    <w:rsid w:val="0092187B"/>
    <w:rsid w:val="00A865B5"/>
    <w:rsid w:val="00AC3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0762"/>
  <w15:chartTrackingRefBased/>
  <w15:docId w15:val="{300378C1-229C-49C3-A886-E8C5940C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4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440"/>
    <w:rPr>
      <w:rFonts w:ascii="Calibri" w:eastAsia="Calibri" w:hAnsi="Calibri" w:cs="Times New Roman"/>
    </w:rPr>
  </w:style>
  <w:style w:type="paragraph" w:styleId="Piedepgina">
    <w:name w:val="footer"/>
    <w:basedOn w:val="Normal"/>
    <w:link w:val="PiedepginaCar"/>
    <w:uiPriority w:val="99"/>
    <w:unhideWhenUsed/>
    <w:rsid w:val="005E0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440"/>
    <w:rPr>
      <w:rFonts w:ascii="Calibri" w:eastAsia="Calibri" w:hAnsi="Calibri" w:cs="Times New Roman"/>
    </w:rPr>
  </w:style>
  <w:style w:type="table" w:styleId="Tablaconcuadrcula">
    <w:name w:val="Table Grid"/>
    <w:basedOn w:val="Tablanormal"/>
    <w:uiPriority w:val="39"/>
    <w:rsid w:val="005E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Secretario Gral</cp:lastModifiedBy>
  <cp:revision>3</cp:revision>
  <cp:lastPrinted>2021-01-09T03:17:00Z</cp:lastPrinted>
  <dcterms:created xsi:type="dcterms:W3CDTF">2021-01-09T03:32:00Z</dcterms:created>
  <dcterms:modified xsi:type="dcterms:W3CDTF">2021-01-11T15:54:00Z</dcterms:modified>
</cp:coreProperties>
</file>